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AF99" w14:textId="6F466103" w:rsidR="000349C7" w:rsidRPr="008C6486" w:rsidRDefault="000349C7" w:rsidP="000349C7">
      <w:pPr>
        <w:spacing w:after="240"/>
        <w:rPr>
          <w:rFonts w:ascii="Arial" w:hAnsi="Arial" w:cs="Arial"/>
        </w:rPr>
      </w:pPr>
      <w:r w:rsidRPr="008C6486">
        <w:rPr>
          <w:rFonts w:ascii="Arial" w:hAnsi="Arial" w:cs="Arial"/>
        </w:rPr>
        <w:t>Date</w:t>
      </w:r>
      <w:r>
        <w:rPr>
          <w:rFonts w:ascii="Arial" w:hAnsi="Arial" w:cs="Arial"/>
        </w:rPr>
        <w:t xml:space="preserve"> 01/0</w:t>
      </w:r>
      <w:r>
        <w:rPr>
          <w:rFonts w:ascii="Arial" w:hAnsi="Arial" w:cs="Arial"/>
        </w:rPr>
        <w:t>4</w:t>
      </w:r>
      <w:r>
        <w:rPr>
          <w:rFonts w:ascii="Arial" w:hAnsi="Arial" w:cs="Arial"/>
        </w:rPr>
        <w:t>/201</w:t>
      </w:r>
      <w:r>
        <w:rPr>
          <w:rFonts w:ascii="Arial" w:hAnsi="Arial" w:cs="Arial"/>
        </w:rPr>
        <w:t>8</w:t>
      </w:r>
    </w:p>
    <w:p w14:paraId="43E4107C" w14:textId="77777777" w:rsidR="000349C7" w:rsidRDefault="000349C7" w:rsidP="000349C7">
      <w:pPr>
        <w:rPr>
          <w:rFonts w:ascii="Arial" w:hAnsi="Arial" w:cs="Arial"/>
          <w:b/>
          <w:bCs/>
          <w:color w:val="FF0000"/>
          <w:sz w:val="20"/>
          <w:szCs w:val="20"/>
          <w:vertAlign w:val="superscript"/>
        </w:rPr>
      </w:pPr>
      <w:r>
        <w:rPr>
          <w:rFonts w:ascii="Arial" w:hAnsi="Arial" w:cs="Arial"/>
          <w:b/>
          <w:bCs/>
          <w:color w:val="2E75B6"/>
          <w:sz w:val="20"/>
          <w:szCs w:val="20"/>
        </w:rPr>
        <w:t>Fiber</w:t>
      </w:r>
      <w:r>
        <w:rPr>
          <w:rFonts w:ascii="Arial" w:hAnsi="Arial" w:cs="Arial"/>
          <w:b/>
          <w:bCs/>
          <w:color w:val="203864"/>
          <w:sz w:val="20"/>
          <w:szCs w:val="20"/>
        </w:rPr>
        <w:t>Fin</w:t>
      </w:r>
      <w:r>
        <w:rPr>
          <w:rFonts w:ascii="Arial" w:hAnsi="Arial" w:cs="Arial"/>
          <w:b/>
          <w:bCs/>
          <w:color w:val="333F50"/>
          <w:sz w:val="20"/>
          <w:szCs w:val="20"/>
          <w:vertAlign w:val="superscript"/>
        </w:rPr>
        <w:t>®</w:t>
      </w:r>
    </w:p>
    <w:p w14:paraId="1F593034" w14:textId="77777777" w:rsidR="000349C7" w:rsidRDefault="000349C7" w:rsidP="000349C7">
      <w:pPr>
        <w:rPr>
          <w:rFonts w:ascii="Arial Narrow" w:hAnsi="Arial Narrow" w:cs="Calibri"/>
          <w:color w:val="000000"/>
          <w:sz w:val="20"/>
          <w:szCs w:val="20"/>
        </w:rPr>
      </w:pPr>
      <w:r>
        <w:rPr>
          <w:rFonts w:ascii="Arial Narrow" w:hAnsi="Arial Narrow"/>
          <w:color w:val="000000"/>
          <w:sz w:val="20"/>
          <w:szCs w:val="20"/>
        </w:rPr>
        <w:t>9925 St. Rt. 47 Unit A, Yorkville, IL 60560</w:t>
      </w:r>
    </w:p>
    <w:p w14:paraId="15422DF3" w14:textId="26E98F08" w:rsidR="000349C7" w:rsidRPr="000349C7" w:rsidRDefault="000349C7" w:rsidP="000349C7">
      <w:pPr>
        <w:spacing w:after="240"/>
        <w:rPr>
          <w:rFonts w:ascii="Arial Narrow" w:hAnsi="Arial Narrow"/>
          <w:color w:val="000000"/>
          <w:sz w:val="20"/>
          <w:szCs w:val="20"/>
        </w:rPr>
      </w:pPr>
      <w:r>
        <w:rPr>
          <w:rFonts w:ascii="Arial Narrow" w:hAnsi="Arial Narrow"/>
          <w:color w:val="000000"/>
          <w:sz w:val="20"/>
          <w:szCs w:val="20"/>
        </w:rPr>
        <w:t>630.553.6924</w:t>
      </w:r>
    </w:p>
    <w:p w14:paraId="1936F41E" w14:textId="77777777" w:rsidR="000349C7" w:rsidRDefault="000349C7" w:rsidP="000349C7">
      <w:pPr>
        <w:spacing w:after="240"/>
        <w:rPr>
          <w:rFonts w:ascii="Arial" w:hAnsi="Arial" w:cs="Arial"/>
        </w:rPr>
      </w:pPr>
      <w:r>
        <w:rPr>
          <w:rFonts w:ascii="Arial" w:hAnsi="Arial" w:cs="Arial"/>
        </w:rPr>
        <w:t xml:space="preserve">FiberFin, Inc. </w:t>
      </w:r>
      <w:r w:rsidRPr="008C6486">
        <w:rPr>
          <w:rFonts w:ascii="Arial" w:hAnsi="Arial" w:cs="Arial"/>
        </w:rPr>
        <w:t xml:space="preserve">certifies that the listed part numbers are in compliance with the European Union’s </w:t>
      </w:r>
      <w:r w:rsidRPr="009342E6">
        <w:rPr>
          <w:rFonts w:ascii="Arial" w:hAnsi="Arial" w:cs="Arial"/>
        </w:rPr>
        <w:t>“</w:t>
      </w:r>
      <w:r w:rsidRPr="009342E6">
        <w:rPr>
          <w:rFonts w:ascii="Arial" w:hAnsi="Arial" w:cs="Arial"/>
          <w:iCs/>
        </w:rPr>
        <w:t>on the restriction of the use of certain hazardous</w:t>
      </w:r>
      <w:r w:rsidRPr="009342E6">
        <w:rPr>
          <w:rFonts w:ascii="Arial" w:hAnsi="Arial" w:cs="Arial"/>
        </w:rPr>
        <w:t xml:space="preserve"> </w:t>
      </w:r>
      <w:r w:rsidRPr="009342E6">
        <w:rPr>
          <w:rFonts w:ascii="Arial" w:hAnsi="Arial" w:cs="Arial"/>
          <w:iCs/>
        </w:rPr>
        <w:t>substances in electrical and electronic equipment (recast)”</w:t>
      </w:r>
      <w:r>
        <w:rPr>
          <w:rFonts w:ascii="Arial" w:hAnsi="Arial" w:cs="Arial"/>
        </w:rPr>
        <w:t xml:space="preserve"> </w:t>
      </w:r>
      <w:r w:rsidRPr="009342E6">
        <w:rPr>
          <w:rFonts w:ascii="Arial" w:hAnsi="Arial" w:cs="Arial"/>
        </w:rPr>
        <w:t>(RoHS2</w:t>
      </w:r>
      <w:r>
        <w:rPr>
          <w:rFonts w:ascii="Arial" w:hAnsi="Arial" w:cs="Arial"/>
        </w:rPr>
        <w:t xml:space="preserve">) Directive </w:t>
      </w:r>
      <w:r w:rsidRPr="009342E6">
        <w:rPr>
          <w:rFonts w:ascii="Arial" w:hAnsi="Arial" w:cs="Arial"/>
        </w:rPr>
        <w:t>2011/65/EC</w:t>
      </w:r>
      <w:r w:rsidRPr="008C6486">
        <w:rPr>
          <w:rFonts w:ascii="Arial" w:hAnsi="Arial" w:cs="Arial"/>
        </w:rPr>
        <w:t xml:space="preserve"> </w:t>
      </w:r>
      <w:r>
        <w:rPr>
          <w:rFonts w:ascii="Arial" w:hAnsi="Arial" w:cs="Arial"/>
        </w:rPr>
        <w:t>without use of Annex exemptions, unless the specific exemption number is declared with the part number below.</w:t>
      </w:r>
    </w:p>
    <w:p w14:paraId="6C3FDF83" w14:textId="77777777" w:rsidR="000349C7" w:rsidRPr="008C6486" w:rsidRDefault="000349C7" w:rsidP="000349C7">
      <w:pPr>
        <w:spacing w:after="240"/>
        <w:rPr>
          <w:rFonts w:ascii="Arial" w:hAnsi="Arial" w:cs="Arial"/>
        </w:rPr>
      </w:pPr>
      <w:r>
        <w:rPr>
          <w:rFonts w:ascii="Arial" w:hAnsi="Arial" w:cs="Arial"/>
        </w:rPr>
        <w:t xml:space="preserve">FiberFin, Inc. </w:t>
      </w:r>
      <w:r w:rsidRPr="008C6486">
        <w:rPr>
          <w:rFonts w:ascii="Arial" w:hAnsi="Arial" w:cs="Arial"/>
        </w:rPr>
        <w:t xml:space="preserve">certifies that the listed part numbers are in compliance with China’s “Administrative Measures on the Control of Pollution by Electronic Information Products </w:t>
      </w:r>
      <w:r w:rsidRPr="008C6486">
        <w:rPr>
          <w:rFonts w:ascii="Arial" w:hAnsi="Arial" w:cs="Arial"/>
          <w:bCs/>
        </w:rPr>
        <w:t>(Ministry of Information Industry Order #39)</w:t>
      </w:r>
      <w:r w:rsidRPr="008C6486">
        <w:rPr>
          <w:rFonts w:ascii="Arial" w:hAnsi="Arial" w:cs="Arial"/>
        </w:rPr>
        <w:t>”, also called “China RoHS”,</w:t>
      </w:r>
      <w:r>
        <w:rPr>
          <w:rFonts w:ascii="Arial" w:hAnsi="Arial" w:cs="Arial"/>
        </w:rPr>
        <w:t xml:space="preserve"> unless the exemption for </w:t>
      </w:r>
      <w:r w:rsidRPr="00257D54">
        <w:rPr>
          <w:rFonts w:ascii="Arial" w:hAnsi="Arial" w:cs="Arial"/>
          <w:u w:val="single"/>
        </w:rPr>
        <w:t>E</w:t>
      </w:r>
      <w:r>
        <w:rPr>
          <w:rFonts w:ascii="Arial" w:hAnsi="Arial" w:cs="Arial"/>
        </w:rPr>
        <w:t xml:space="preserve">nvironmentally </w:t>
      </w:r>
      <w:r w:rsidRPr="00257D54">
        <w:rPr>
          <w:rFonts w:ascii="Arial" w:hAnsi="Arial" w:cs="Arial"/>
          <w:u w:val="single"/>
        </w:rPr>
        <w:t>F</w:t>
      </w:r>
      <w:r>
        <w:rPr>
          <w:rFonts w:ascii="Arial" w:hAnsi="Arial" w:cs="Arial"/>
        </w:rPr>
        <w:t xml:space="preserve">riendly </w:t>
      </w:r>
      <w:r w:rsidRPr="00257D54">
        <w:rPr>
          <w:rFonts w:ascii="Arial" w:hAnsi="Arial" w:cs="Arial"/>
          <w:u w:val="single"/>
        </w:rPr>
        <w:t>U</w:t>
      </w:r>
      <w:r>
        <w:rPr>
          <w:rFonts w:ascii="Arial" w:hAnsi="Arial" w:cs="Arial"/>
        </w:rPr>
        <w:t xml:space="preserve">se </w:t>
      </w:r>
      <w:r w:rsidRPr="00257D54">
        <w:rPr>
          <w:rFonts w:ascii="Arial" w:hAnsi="Arial" w:cs="Arial"/>
          <w:u w:val="single"/>
        </w:rPr>
        <w:t>P</w:t>
      </w:r>
      <w:r>
        <w:rPr>
          <w:rFonts w:ascii="Arial" w:hAnsi="Arial" w:cs="Arial"/>
        </w:rPr>
        <w:t>eriod (EFUP), in years, is declared with the part number below.</w:t>
      </w:r>
    </w:p>
    <w:p w14:paraId="696EA2C4" w14:textId="77777777" w:rsidR="000349C7" w:rsidRDefault="000349C7" w:rsidP="000349C7">
      <w:pPr>
        <w:spacing w:after="240"/>
        <w:rPr>
          <w:rFonts w:ascii="Arial" w:hAnsi="Arial" w:cs="Arial"/>
        </w:rPr>
      </w:pPr>
      <w:r w:rsidRPr="008C6486">
        <w:rPr>
          <w:rFonts w:ascii="Arial" w:hAnsi="Arial" w:cs="Arial"/>
        </w:rPr>
        <w:t>We further certify that the same listed part numbers are in compliance with the European Union Directive 1907/2006 on the Registration Evaluation Authorization and Restriction of Chemicals (REACH) and subsequent revisions. REACH compliant means that our products are categorized as articles under the REACH Regulations and as such do not contain more than 0.1% w/w of substances listed in the latest Substances of Very High Concern (SVHC) list which is released by the European Chemicals Agency</w:t>
      </w:r>
      <w:r>
        <w:rPr>
          <w:rFonts w:ascii="Arial" w:hAnsi="Arial" w:cs="Arial"/>
        </w:rPr>
        <w:t xml:space="preserve">. Latest list of substances can be found at the ECHA website:  </w:t>
      </w:r>
      <w:hyperlink r:id="rId7" w:history="1">
        <w:r w:rsidRPr="00C81399">
          <w:rPr>
            <w:rStyle w:val="Hyperlink"/>
            <w:rFonts w:ascii="Arial" w:hAnsi="Arial" w:cs="Arial"/>
          </w:rPr>
          <w:t>http://echa.europa.eu/web/guest/candidate-list-table</w:t>
        </w:r>
      </w:hyperlink>
    </w:p>
    <w:p w14:paraId="546734E9" w14:textId="77777777" w:rsidR="000349C7" w:rsidRPr="008C6486" w:rsidRDefault="000349C7" w:rsidP="000349C7">
      <w:pPr>
        <w:spacing w:after="240"/>
        <w:rPr>
          <w:rFonts w:ascii="Arial" w:hAnsi="Arial" w:cs="Arial"/>
        </w:rPr>
      </w:pPr>
      <w:r w:rsidRPr="008C6486">
        <w:rPr>
          <w:rFonts w:ascii="Arial" w:hAnsi="Arial" w:cs="Arial"/>
        </w:rPr>
        <w:t>We will continue to monitor the status of the candidate list as part of our on-going compliance activities, including the possible need under Article 33 of REACH to inform product recipients if an article contains more than 0.1% w/w per article of any substance that is added to the SVHC candidate list in the future.</w:t>
      </w:r>
    </w:p>
    <w:p w14:paraId="43CCCBE6" w14:textId="65824F4D" w:rsidR="000349C7" w:rsidRDefault="000349C7" w:rsidP="000349C7">
      <w:pPr>
        <w:autoSpaceDE w:val="0"/>
        <w:autoSpaceDN w:val="0"/>
        <w:adjustRightInd w:val="0"/>
        <w:spacing w:after="0" w:line="240" w:lineRule="auto"/>
        <w:rPr>
          <w:rFonts w:ascii="Arial" w:hAnsi="Arial" w:cs="Arial"/>
        </w:rPr>
      </w:pPr>
      <w:r w:rsidRPr="008C6486">
        <w:rPr>
          <w:rFonts w:ascii="Arial" w:hAnsi="Arial" w:cs="Arial"/>
        </w:rPr>
        <w:t xml:space="preserve">In an effort for our company to maintain conformance, we obtain RoHS and REACH certification documents from our suppliers when applicable. This allows us to provide you with an auditable </w:t>
      </w:r>
      <w:r>
        <w:rPr>
          <w:rFonts w:ascii="Arial" w:hAnsi="Arial" w:cs="Arial"/>
        </w:rPr>
        <w:t>s</w:t>
      </w:r>
      <w:r w:rsidRPr="008C6486">
        <w:rPr>
          <w:rFonts w:ascii="Arial" w:hAnsi="Arial" w:cs="Arial"/>
        </w:rPr>
        <w:t>tatement of conformance.</w:t>
      </w:r>
    </w:p>
    <w:p w14:paraId="5329342F" w14:textId="17B74251" w:rsidR="000349C7" w:rsidRDefault="000349C7" w:rsidP="000349C7">
      <w:pPr>
        <w:autoSpaceDE w:val="0"/>
        <w:autoSpaceDN w:val="0"/>
        <w:adjustRightInd w:val="0"/>
        <w:spacing w:after="0" w:line="240" w:lineRule="auto"/>
        <w:rPr>
          <w:rFonts w:ascii="Arial" w:hAnsi="Arial" w:cs="Arial"/>
        </w:rPr>
      </w:pPr>
    </w:p>
    <w:p w14:paraId="6C77E9B3" w14:textId="4F4D74C8" w:rsidR="000349C7" w:rsidRDefault="000349C7" w:rsidP="000349C7">
      <w:pPr>
        <w:autoSpaceDE w:val="0"/>
        <w:autoSpaceDN w:val="0"/>
        <w:adjustRightInd w:val="0"/>
        <w:spacing w:after="0" w:line="240" w:lineRule="auto"/>
        <w:rPr>
          <w:rFonts w:ascii="Arial" w:hAnsi="Arial" w:cs="Arial"/>
        </w:rPr>
      </w:pPr>
    </w:p>
    <w:p w14:paraId="69860721" w14:textId="55CC5B19" w:rsidR="000349C7" w:rsidRDefault="000349C7" w:rsidP="000349C7">
      <w:pPr>
        <w:autoSpaceDE w:val="0"/>
        <w:autoSpaceDN w:val="0"/>
        <w:adjustRightInd w:val="0"/>
        <w:spacing w:after="0" w:line="240" w:lineRule="auto"/>
        <w:rPr>
          <w:rFonts w:ascii="Arial" w:hAnsi="Arial" w:cs="Arial"/>
        </w:rPr>
      </w:pPr>
    </w:p>
    <w:p w14:paraId="1BCFAD52" w14:textId="0938D119" w:rsidR="000349C7" w:rsidRDefault="000349C7" w:rsidP="000349C7">
      <w:pPr>
        <w:autoSpaceDE w:val="0"/>
        <w:autoSpaceDN w:val="0"/>
        <w:adjustRightInd w:val="0"/>
        <w:spacing w:after="0" w:line="240" w:lineRule="auto"/>
        <w:rPr>
          <w:rFonts w:ascii="Arial" w:hAnsi="Arial" w:cs="Arial"/>
        </w:rPr>
      </w:pPr>
    </w:p>
    <w:p w14:paraId="63BA694C" w14:textId="016671D0" w:rsidR="000349C7" w:rsidRDefault="000349C7" w:rsidP="000349C7">
      <w:pPr>
        <w:autoSpaceDE w:val="0"/>
        <w:autoSpaceDN w:val="0"/>
        <w:adjustRightInd w:val="0"/>
        <w:spacing w:after="0" w:line="240" w:lineRule="auto"/>
        <w:rPr>
          <w:rFonts w:ascii="Arial" w:hAnsi="Arial" w:cs="Arial"/>
        </w:rPr>
      </w:pPr>
    </w:p>
    <w:p w14:paraId="5228ECF0" w14:textId="07168BC2" w:rsidR="000349C7" w:rsidRDefault="000349C7" w:rsidP="000349C7">
      <w:pPr>
        <w:autoSpaceDE w:val="0"/>
        <w:autoSpaceDN w:val="0"/>
        <w:adjustRightInd w:val="0"/>
        <w:spacing w:after="0" w:line="240" w:lineRule="auto"/>
        <w:rPr>
          <w:rFonts w:ascii="Arial" w:hAnsi="Arial" w:cs="Arial"/>
        </w:rPr>
      </w:pPr>
    </w:p>
    <w:p w14:paraId="06FC44E2" w14:textId="16EB3672" w:rsidR="000349C7" w:rsidRDefault="000349C7" w:rsidP="000349C7">
      <w:pPr>
        <w:autoSpaceDE w:val="0"/>
        <w:autoSpaceDN w:val="0"/>
        <w:adjustRightInd w:val="0"/>
        <w:spacing w:after="0" w:line="240" w:lineRule="auto"/>
        <w:rPr>
          <w:rFonts w:ascii="Arial" w:hAnsi="Arial" w:cs="Arial"/>
        </w:rPr>
      </w:pPr>
    </w:p>
    <w:p w14:paraId="58946A8F" w14:textId="50C8E42A" w:rsidR="000349C7" w:rsidRDefault="000349C7" w:rsidP="000349C7">
      <w:pPr>
        <w:autoSpaceDE w:val="0"/>
        <w:autoSpaceDN w:val="0"/>
        <w:adjustRightInd w:val="0"/>
        <w:spacing w:after="0" w:line="240" w:lineRule="auto"/>
        <w:rPr>
          <w:rFonts w:ascii="Arial" w:hAnsi="Arial" w:cs="Arial"/>
        </w:rPr>
      </w:pPr>
    </w:p>
    <w:p w14:paraId="45E5EE88" w14:textId="60BD224C" w:rsidR="000349C7" w:rsidRDefault="000349C7" w:rsidP="000349C7">
      <w:pPr>
        <w:autoSpaceDE w:val="0"/>
        <w:autoSpaceDN w:val="0"/>
        <w:adjustRightInd w:val="0"/>
        <w:spacing w:after="0" w:line="240" w:lineRule="auto"/>
        <w:rPr>
          <w:rFonts w:ascii="Arial" w:hAnsi="Arial" w:cs="Arial"/>
        </w:rPr>
      </w:pPr>
    </w:p>
    <w:p w14:paraId="52D9B2F2" w14:textId="04B2D8FE" w:rsidR="000349C7" w:rsidRDefault="000349C7" w:rsidP="000349C7">
      <w:pPr>
        <w:autoSpaceDE w:val="0"/>
        <w:autoSpaceDN w:val="0"/>
        <w:adjustRightInd w:val="0"/>
        <w:spacing w:after="0" w:line="240" w:lineRule="auto"/>
        <w:rPr>
          <w:rFonts w:ascii="Arial" w:hAnsi="Arial" w:cs="Arial"/>
        </w:rPr>
      </w:pPr>
    </w:p>
    <w:p w14:paraId="5C3B2B0A" w14:textId="64EF0342" w:rsidR="000349C7" w:rsidRDefault="000349C7" w:rsidP="000349C7">
      <w:pPr>
        <w:autoSpaceDE w:val="0"/>
        <w:autoSpaceDN w:val="0"/>
        <w:adjustRightInd w:val="0"/>
        <w:spacing w:after="0" w:line="240" w:lineRule="auto"/>
        <w:rPr>
          <w:rFonts w:ascii="Arial" w:hAnsi="Arial" w:cs="Arial"/>
        </w:rPr>
      </w:pPr>
    </w:p>
    <w:p w14:paraId="405CF902" w14:textId="77777777" w:rsidR="000349C7" w:rsidRDefault="000349C7" w:rsidP="000349C7">
      <w:pPr>
        <w:autoSpaceDE w:val="0"/>
        <w:autoSpaceDN w:val="0"/>
        <w:adjustRightInd w:val="0"/>
        <w:spacing w:after="0" w:line="240" w:lineRule="auto"/>
        <w:rPr>
          <w:rFonts w:ascii="Arial" w:hAnsi="Arial" w:cs="Arial"/>
        </w:rPr>
      </w:pPr>
    </w:p>
    <w:p w14:paraId="1A2B43EC" w14:textId="77777777" w:rsidR="000349C7" w:rsidRDefault="000349C7" w:rsidP="000349C7">
      <w:pPr>
        <w:autoSpaceDE w:val="0"/>
        <w:autoSpaceDN w:val="0"/>
        <w:adjustRightInd w:val="0"/>
        <w:spacing w:after="0" w:line="240" w:lineRule="auto"/>
        <w:rPr>
          <w:rFonts w:ascii="Arial" w:hAnsi="Arial" w:cs="Arial"/>
        </w:rPr>
      </w:pPr>
    </w:p>
    <w:p w14:paraId="22B71A23" w14:textId="77777777" w:rsidR="000349C7" w:rsidRDefault="000349C7" w:rsidP="000349C7">
      <w:pPr>
        <w:spacing w:after="0" w:line="240" w:lineRule="auto"/>
        <w:rPr>
          <w:rFonts w:ascii="Arial" w:hAnsi="Arial" w:cs="Arial"/>
          <w:b/>
          <w:bCs/>
        </w:rPr>
      </w:pPr>
      <w:r w:rsidRPr="00AC163D">
        <w:rPr>
          <w:rFonts w:ascii="Arial" w:hAnsi="Arial" w:cs="Arial"/>
          <w:b/>
          <w:bCs/>
          <w:sz w:val="28"/>
          <w:szCs w:val="28"/>
        </w:rPr>
        <w:lastRenderedPageBreak/>
        <w:t>Compliant part numbers</w:t>
      </w:r>
      <w:r w:rsidRPr="00AC163D">
        <w:rPr>
          <w:rFonts w:ascii="Arial" w:hAnsi="Arial" w:cs="Arial"/>
          <w:b/>
          <w:bCs/>
        </w:rPr>
        <w:t xml:space="preserve">: </w:t>
      </w:r>
    </w:p>
    <w:p w14:paraId="6572738D" w14:textId="77777777" w:rsidR="000349C7" w:rsidRDefault="000349C7" w:rsidP="000349C7">
      <w:pPr>
        <w:spacing w:after="0" w:line="240" w:lineRule="auto"/>
        <w:rPr>
          <w:rFonts w:ascii="Arial" w:hAnsi="Arial" w:cs="Arial"/>
          <w:b/>
          <w:bCs/>
        </w:rPr>
      </w:pPr>
    </w:p>
    <w:p w14:paraId="0BE6F1BF" w14:textId="77777777" w:rsidR="000349C7" w:rsidRPr="000349C7" w:rsidRDefault="000349C7" w:rsidP="000349C7">
      <w:pPr>
        <w:spacing w:after="0" w:line="240" w:lineRule="auto"/>
        <w:rPr>
          <w:rFonts w:ascii="Arial" w:hAnsi="Arial" w:cs="Arial"/>
          <w:b/>
          <w:bCs/>
        </w:rPr>
      </w:pPr>
    </w:p>
    <w:tbl>
      <w:tblPr>
        <w:tblpPr w:leftFromText="180" w:rightFromText="180" w:vertAnchor="page" w:horzAnchor="margin" w:tblpXSpec="center" w:tblpY="2215"/>
        <w:tblW w:w="1049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90"/>
        <w:gridCol w:w="2250"/>
        <w:gridCol w:w="3161"/>
        <w:gridCol w:w="2389"/>
      </w:tblGrid>
      <w:tr w:rsidR="000349C7" w:rsidRPr="000349C7" w14:paraId="4EFC153B"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438A154D" w14:textId="4F0D28A4" w:rsidR="000349C7" w:rsidRPr="000349C7" w:rsidRDefault="000349C7" w:rsidP="00994D6B">
            <w:pPr>
              <w:autoSpaceDE w:val="0"/>
              <w:autoSpaceDN w:val="0"/>
              <w:adjustRightInd w:val="0"/>
              <w:spacing w:after="0" w:line="240" w:lineRule="auto"/>
              <w:rPr>
                <w:rFonts w:ascii="Times New Roman" w:hAnsi="Times New Roman" w:cs="Times New Roman"/>
                <w:b/>
                <w:color w:val="000000"/>
                <w:sz w:val="20"/>
                <w:szCs w:val="20"/>
              </w:rPr>
            </w:pPr>
            <w:r w:rsidRPr="000349C7">
              <w:rPr>
                <w:rFonts w:ascii="Times New Roman" w:hAnsi="Times New Roman" w:cs="Times New Roman"/>
                <w:b/>
                <w:color w:val="000000"/>
                <w:sz w:val="20"/>
                <w:szCs w:val="20"/>
              </w:rPr>
              <w:t>Product Descriptions</w:t>
            </w:r>
          </w:p>
        </w:tc>
        <w:tc>
          <w:tcPr>
            <w:tcW w:w="2250" w:type="dxa"/>
            <w:tcBorders>
              <w:top w:val="single" w:sz="8" w:space="0" w:color="000000"/>
              <w:left w:val="single" w:sz="8" w:space="0" w:color="000000"/>
              <w:bottom w:val="single" w:sz="8" w:space="0" w:color="000000"/>
              <w:right w:val="single" w:sz="8" w:space="0" w:color="000000"/>
            </w:tcBorders>
          </w:tcPr>
          <w:p w14:paraId="235FF3A8" w14:textId="14AAAD01" w:rsidR="000349C7" w:rsidRPr="000349C7" w:rsidRDefault="000349C7" w:rsidP="00994D6B">
            <w:pPr>
              <w:autoSpaceDE w:val="0"/>
              <w:autoSpaceDN w:val="0"/>
              <w:adjustRightInd w:val="0"/>
              <w:spacing w:after="0" w:line="240" w:lineRule="auto"/>
              <w:rPr>
                <w:rFonts w:ascii="Times New Roman" w:hAnsi="Times New Roman" w:cs="Times New Roman"/>
                <w:b/>
                <w:color w:val="000000"/>
                <w:sz w:val="20"/>
                <w:szCs w:val="20"/>
              </w:rPr>
            </w:pPr>
            <w:r w:rsidRPr="000349C7">
              <w:rPr>
                <w:rFonts w:ascii="Times New Roman" w:hAnsi="Times New Roman" w:cs="Times New Roman"/>
                <w:b/>
                <w:color w:val="000000"/>
                <w:sz w:val="20"/>
                <w:szCs w:val="20"/>
              </w:rPr>
              <w:t>FiberFin Part #</w:t>
            </w:r>
          </w:p>
        </w:tc>
        <w:tc>
          <w:tcPr>
            <w:tcW w:w="3161" w:type="dxa"/>
            <w:tcBorders>
              <w:top w:val="single" w:sz="8" w:space="0" w:color="000000"/>
              <w:left w:val="single" w:sz="8" w:space="0" w:color="000000"/>
              <w:bottom w:val="single" w:sz="8" w:space="0" w:color="000000"/>
              <w:right w:val="single" w:sz="8" w:space="0" w:color="000000"/>
            </w:tcBorders>
          </w:tcPr>
          <w:p w14:paraId="33132EDA" w14:textId="01569837" w:rsidR="000349C7" w:rsidRPr="000349C7" w:rsidRDefault="000349C7" w:rsidP="00994D6B">
            <w:pPr>
              <w:autoSpaceDE w:val="0"/>
              <w:autoSpaceDN w:val="0"/>
              <w:adjustRightInd w:val="0"/>
              <w:spacing w:after="0" w:line="240" w:lineRule="auto"/>
              <w:rPr>
                <w:rFonts w:ascii="Times New Roman" w:hAnsi="Times New Roman" w:cs="Times New Roman"/>
                <w:b/>
                <w:color w:val="000000"/>
                <w:sz w:val="20"/>
                <w:szCs w:val="20"/>
              </w:rPr>
            </w:pPr>
            <w:r w:rsidRPr="000349C7">
              <w:rPr>
                <w:rFonts w:ascii="Times New Roman" w:hAnsi="Times New Roman" w:cs="Times New Roman"/>
                <w:b/>
                <w:color w:val="000000"/>
                <w:sz w:val="20"/>
                <w:szCs w:val="20"/>
              </w:rPr>
              <w:t>Martial</w:t>
            </w:r>
          </w:p>
        </w:tc>
        <w:tc>
          <w:tcPr>
            <w:tcW w:w="2389" w:type="dxa"/>
            <w:tcBorders>
              <w:top w:val="single" w:sz="8" w:space="0" w:color="000000"/>
              <w:left w:val="single" w:sz="8" w:space="0" w:color="000000"/>
              <w:bottom w:val="single" w:sz="8" w:space="0" w:color="000000"/>
            </w:tcBorders>
          </w:tcPr>
          <w:p w14:paraId="01F92B3B" w14:textId="7737B10B" w:rsidR="000349C7" w:rsidRPr="000349C7" w:rsidRDefault="000349C7" w:rsidP="00994D6B">
            <w:pPr>
              <w:autoSpaceDE w:val="0"/>
              <w:autoSpaceDN w:val="0"/>
              <w:adjustRightInd w:val="0"/>
              <w:spacing w:after="0" w:line="240" w:lineRule="auto"/>
              <w:rPr>
                <w:rFonts w:ascii="Times New Roman" w:hAnsi="Times New Roman" w:cs="Times New Roman"/>
                <w:b/>
                <w:color w:val="000000"/>
                <w:sz w:val="20"/>
                <w:szCs w:val="20"/>
              </w:rPr>
            </w:pPr>
            <w:r w:rsidRPr="000349C7">
              <w:rPr>
                <w:rFonts w:ascii="Times New Roman" w:hAnsi="Times New Roman" w:cs="Times New Roman"/>
                <w:b/>
                <w:color w:val="000000"/>
                <w:sz w:val="20"/>
                <w:szCs w:val="20"/>
              </w:rPr>
              <w:t>Status</w:t>
            </w:r>
          </w:p>
        </w:tc>
      </w:tr>
      <w:tr w:rsidR="000349C7" w:rsidRPr="00432BD7" w14:paraId="42F70403"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49F9BD7E"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0CE76DFB"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FF-DC2.5-CLR </w:t>
            </w:r>
          </w:p>
        </w:tc>
        <w:tc>
          <w:tcPr>
            <w:tcW w:w="3161" w:type="dxa"/>
            <w:tcBorders>
              <w:top w:val="single" w:sz="8" w:space="0" w:color="000000"/>
              <w:left w:val="single" w:sz="8" w:space="0" w:color="000000"/>
              <w:bottom w:val="single" w:sz="8" w:space="0" w:color="000000"/>
              <w:right w:val="single" w:sz="8" w:space="0" w:color="000000"/>
            </w:tcBorders>
          </w:tcPr>
          <w:p w14:paraId="2572FC8B"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Plastic, Natural, Clear </w:t>
            </w:r>
          </w:p>
        </w:tc>
        <w:tc>
          <w:tcPr>
            <w:tcW w:w="2389" w:type="dxa"/>
            <w:tcBorders>
              <w:top w:val="single" w:sz="8" w:space="0" w:color="000000"/>
              <w:left w:val="single" w:sz="8" w:space="0" w:color="000000"/>
              <w:bottom w:val="single" w:sz="8" w:space="0" w:color="000000"/>
            </w:tcBorders>
          </w:tcPr>
          <w:p w14:paraId="474F297A"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2B66B7F8"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1961C700"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571C11A8"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FF-DC2.5-RED </w:t>
            </w:r>
          </w:p>
        </w:tc>
        <w:tc>
          <w:tcPr>
            <w:tcW w:w="3161" w:type="dxa"/>
            <w:tcBorders>
              <w:top w:val="single" w:sz="8" w:space="0" w:color="000000"/>
              <w:left w:val="single" w:sz="8" w:space="0" w:color="000000"/>
              <w:bottom w:val="single" w:sz="8" w:space="0" w:color="000000"/>
              <w:right w:val="single" w:sz="8" w:space="0" w:color="000000"/>
            </w:tcBorders>
          </w:tcPr>
          <w:p w14:paraId="6ADE3EE2"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Plastic, Natural, Red </w:t>
            </w:r>
          </w:p>
        </w:tc>
        <w:tc>
          <w:tcPr>
            <w:tcW w:w="2389" w:type="dxa"/>
            <w:tcBorders>
              <w:top w:val="single" w:sz="8" w:space="0" w:color="000000"/>
              <w:left w:val="single" w:sz="8" w:space="0" w:color="000000"/>
              <w:bottom w:val="single" w:sz="8" w:space="0" w:color="000000"/>
            </w:tcBorders>
          </w:tcPr>
          <w:p w14:paraId="6B1F50AC"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3FB3A5AC"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1EAC64B6"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56A055C2"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FF-DC060-BLK </w:t>
            </w:r>
          </w:p>
        </w:tc>
        <w:tc>
          <w:tcPr>
            <w:tcW w:w="3161" w:type="dxa"/>
            <w:tcBorders>
              <w:top w:val="single" w:sz="8" w:space="0" w:color="000000"/>
              <w:left w:val="single" w:sz="8" w:space="0" w:color="000000"/>
              <w:bottom w:val="single" w:sz="8" w:space="0" w:color="000000"/>
              <w:right w:val="single" w:sz="8" w:space="0" w:color="000000"/>
            </w:tcBorders>
          </w:tcPr>
          <w:p w14:paraId="6006E3CB"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Black </w:t>
            </w:r>
          </w:p>
        </w:tc>
        <w:tc>
          <w:tcPr>
            <w:tcW w:w="2389" w:type="dxa"/>
            <w:tcBorders>
              <w:top w:val="single" w:sz="8" w:space="0" w:color="000000"/>
              <w:left w:val="single" w:sz="8" w:space="0" w:color="000000"/>
              <w:bottom w:val="single" w:sz="8" w:space="0" w:color="000000"/>
            </w:tcBorders>
          </w:tcPr>
          <w:p w14:paraId="035DC74E"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6BBF68B8"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69E78303"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7199E786"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FF-DC060-CLR </w:t>
            </w:r>
          </w:p>
        </w:tc>
        <w:tc>
          <w:tcPr>
            <w:tcW w:w="3161" w:type="dxa"/>
            <w:tcBorders>
              <w:top w:val="single" w:sz="8" w:space="0" w:color="000000"/>
              <w:left w:val="single" w:sz="8" w:space="0" w:color="000000"/>
              <w:bottom w:val="single" w:sz="8" w:space="0" w:color="000000"/>
              <w:right w:val="single" w:sz="8" w:space="0" w:color="000000"/>
            </w:tcBorders>
          </w:tcPr>
          <w:p w14:paraId="3853ECED"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Clear </w:t>
            </w:r>
          </w:p>
        </w:tc>
        <w:tc>
          <w:tcPr>
            <w:tcW w:w="2389" w:type="dxa"/>
            <w:tcBorders>
              <w:top w:val="single" w:sz="8" w:space="0" w:color="000000"/>
              <w:left w:val="single" w:sz="8" w:space="0" w:color="000000"/>
              <w:bottom w:val="single" w:sz="8" w:space="0" w:color="000000"/>
            </w:tcBorders>
          </w:tcPr>
          <w:p w14:paraId="06B513A6"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52C2D3E9"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29215B7F"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7FBFEC54"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FF-DC072-CLR </w:t>
            </w:r>
          </w:p>
        </w:tc>
        <w:tc>
          <w:tcPr>
            <w:tcW w:w="3161" w:type="dxa"/>
            <w:tcBorders>
              <w:top w:val="single" w:sz="8" w:space="0" w:color="000000"/>
              <w:left w:val="single" w:sz="8" w:space="0" w:color="000000"/>
              <w:bottom w:val="single" w:sz="8" w:space="0" w:color="000000"/>
              <w:right w:val="single" w:sz="8" w:space="0" w:color="000000"/>
            </w:tcBorders>
          </w:tcPr>
          <w:p w14:paraId="00DA4084"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Clear </w:t>
            </w:r>
          </w:p>
        </w:tc>
        <w:tc>
          <w:tcPr>
            <w:tcW w:w="2389" w:type="dxa"/>
            <w:tcBorders>
              <w:top w:val="single" w:sz="8" w:space="0" w:color="000000"/>
              <w:left w:val="single" w:sz="8" w:space="0" w:color="000000"/>
              <w:bottom w:val="single" w:sz="8" w:space="0" w:color="000000"/>
            </w:tcBorders>
          </w:tcPr>
          <w:p w14:paraId="4FE9ADF1"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559F51A4"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17488363"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53E53C76"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FF-DC080-CLR </w:t>
            </w:r>
          </w:p>
        </w:tc>
        <w:tc>
          <w:tcPr>
            <w:tcW w:w="3161" w:type="dxa"/>
            <w:tcBorders>
              <w:top w:val="single" w:sz="8" w:space="0" w:color="000000"/>
              <w:left w:val="single" w:sz="8" w:space="0" w:color="000000"/>
              <w:bottom w:val="single" w:sz="8" w:space="0" w:color="000000"/>
              <w:right w:val="single" w:sz="8" w:space="0" w:color="000000"/>
            </w:tcBorders>
          </w:tcPr>
          <w:p w14:paraId="1C4D705B"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Clear </w:t>
            </w:r>
          </w:p>
        </w:tc>
        <w:tc>
          <w:tcPr>
            <w:tcW w:w="2389" w:type="dxa"/>
            <w:tcBorders>
              <w:top w:val="single" w:sz="8" w:space="0" w:color="000000"/>
              <w:left w:val="single" w:sz="8" w:space="0" w:color="000000"/>
              <w:bottom w:val="single" w:sz="8" w:space="0" w:color="000000"/>
            </w:tcBorders>
          </w:tcPr>
          <w:p w14:paraId="61DC25B4"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12843BE2"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5C0BE5F4"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4F81B8A0"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FF-DC093-BLK </w:t>
            </w:r>
          </w:p>
        </w:tc>
        <w:tc>
          <w:tcPr>
            <w:tcW w:w="3161" w:type="dxa"/>
            <w:tcBorders>
              <w:top w:val="single" w:sz="8" w:space="0" w:color="000000"/>
              <w:left w:val="single" w:sz="8" w:space="0" w:color="000000"/>
              <w:bottom w:val="single" w:sz="8" w:space="0" w:color="000000"/>
              <w:right w:val="single" w:sz="8" w:space="0" w:color="000000"/>
            </w:tcBorders>
          </w:tcPr>
          <w:p w14:paraId="3E94BD0C"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Black </w:t>
            </w:r>
          </w:p>
        </w:tc>
        <w:tc>
          <w:tcPr>
            <w:tcW w:w="2389" w:type="dxa"/>
            <w:tcBorders>
              <w:top w:val="single" w:sz="8" w:space="0" w:color="000000"/>
              <w:left w:val="single" w:sz="8" w:space="0" w:color="000000"/>
              <w:bottom w:val="single" w:sz="8" w:space="0" w:color="000000"/>
            </w:tcBorders>
          </w:tcPr>
          <w:p w14:paraId="6B2556EA"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484A5BA7"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75F9FDBA"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1287C45B"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FF-DC093-CLR </w:t>
            </w:r>
          </w:p>
        </w:tc>
        <w:tc>
          <w:tcPr>
            <w:tcW w:w="3161" w:type="dxa"/>
            <w:tcBorders>
              <w:top w:val="single" w:sz="8" w:space="0" w:color="000000"/>
              <w:left w:val="single" w:sz="8" w:space="0" w:color="000000"/>
              <w:bottom w:val="single" w:sz="8" w:space="0" w:color="000000"/>
              <w:right w:val="single" w:sz="8" w:space="0" w:color="000000"/>
            </w:tcBorders>
          </w:tcPr>
          <w:p w14:paraId="7D848D3A"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Clear </w:t>
            </w:r>
          </w:p>
        </w:tc>
        <w:tc>
          <w:tcPr>
            <w:tcW w:w="2389" w:type="dxa"/>
            <w:tcBorders>
              <w:top w:val="single" w:sz="8" w:space="0" w:color="000000"/>
              <w:left w:val="single" w:sz="8" w:space="0" w:color="000000"/>
              <w:bottom w:val="single" w:sz="8" w:space="0" w:color="000000"/>
            </w:tcBorders>
          </w:tcPr>
          <w:p w14:paraId="612AF6C9"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6110A8B0"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67AAFF51"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2611A49D"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FF-DC109-CLR </w:t>
            </w:r>
          </w:p>
        </w:tc>
        <w:tc>
          <w:tcPr>
            <w:tcW w:w="3161" w:type="dxa"/>
            <w:tcBorders>
              <w:top w:val="single" w:sz="8" w:space="0" w:color="000000"/>
              <w:left w:val="single" w:sz="8" w:space="0" w:color="000000"/>
              <w:bottom w:val="single" w:sz="8" w:space="0" w:color="000000"/>
              <w:right w:val="single" w:sz="8" w:space="0" w:color="000000"/>
            </w:tcBorders>
          </w:tcPr>
          <w:p w14:paraId="0DE4DAE1"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Clear </w:t>
            </w:r>
          </w:p>
        </w:tc>
        <w:tc>
          <w:tcPr>
            <w:tcW w:w="2389" w:type="dxa"/>
            <w:tcBorders>
              <w:top w:val="single" w:sz="8" w:space="0" w:color="000000"/>
              <w:left w:val="single" w:sz="8" w:space="0" w:color="000000"/>
              <w:bottom w:val="single" w:sz="8" w:space="0" w:color="000000"/>
            </w:tcBorders>
          </w:tcPr>
          <w:p w14:paraId="1FAD93ED"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3709FF77"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57244D9D"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26C26C88"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FF-DC125-BLK </w:t>
            </w:r>
          </w:p>
        </w:tc>
        <w:tc>
          <w:tcPr>
            <w:tcW w:w="3161" w:type="dxa"/>
            <w:tcBorders>
              <w:top w:val="single" w:sz="8" w:space="0" w:color="000000"/>
              <w:left w:val="single" w:sz="8" w:space="0" w:color="000000"/>
              <w:bottom w:val="single" w:sz="8" w:space="0" w:color="000000"/>
              <w:right w:val="single" w:sz="8" w:space="0" w:color="000000"/>
            </w:tcBorders>
          </w:tcPr>
          <w:p w14:paraId="0BCA77D9"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Black </w:t>
            </w:r>
          </w:p>
        </w:tc>
        <w:tc>
          <w:tcPr>
            <w:tcW w:w="2389" w:type="dxa"/>
            <w:tcBorders>
              <w:top w:val="single" w:sz="8" w:space="0" w:color="000000"/>
              <w:left w:val="single" w:sz="8" w:space="0" w:color="000000"/>
              <w:bottom w:val="single" w:sz="8" w:space="0" w:color="000000"/>
            </w:tcBorders>
          </w:tcPr>
          <w:p w14:paraId="71647C85"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61F6A553"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159A4988"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5B039CF4"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FF-DC125-CLR </w:t>
            </w:r>
          </w:p>
        </w:tc>
        <w:tc>
          <w:tcPr>
            <w:tcW w:w="3161" w:type="dxa"/>
            <w:tcBorders>
              <w:top w:val="single" w:sz="8" w:space="0" w:color="000000"/>
              <w:left w:val="single" w:sz="8" w:space="0" w:color="000000"/>
              <w:bottom w:val="single" w:sz="8" w:space="0" w:color="000000"/>
              <w:right w:val="single" w:sz="8" w:space="0" w:color="000000"/>
            </w:tcBorders>
          </w:tcPr>
          <w:p w14:paraId="34A91F79"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Clear </w:t>
            </w:r>
          </w:p>
        </w:tc>
        <w:tc>
          <w:tcPr>
            <w:tcW w:w="2389" w:type="dxa"/>
            <w:tcBorders>
              <w:top w:val="single" w:sz="8" w:space="0" w:color="000000"/>
              <w:left w:val="single" w:sz="8" w:space="0" w:color="000000"/>
              <w:bottom w:val="single" w:sz="8" w:space="0" w:color="000000"/>
            </w:tcBorders>
          </w:tcPr>
          <w:p w14:paraId="57292ED6"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79980944"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4E315C55"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56B01A65"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FF-DC250-BLK </w:t>
            </w:r>
          </w:p>
        </w:tc>
        <w:tc>
          <w:tcPr>
            <w:tcW w:w="3161" w:type="dxa"/>
            <w:tcBorders>
              <w:top w:val="single" w:sz="8" w:space="0" w:color="000000"/>
              <w:left w:val="single" w:sz="8" w:space="0" w:color="000000"/>
              <w:bottom w:val="single" w:sz="8" w:space="0" w:color="000000"/>
              <w:right w:val="single" w:sz="8" w:space="0" w:color="000000"/>
            </w:tcBorders>
          </w:tcPr>
          <w:p w14:paraId="3CF175A6"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Black </w:t>
            </w:r>
          </w:p>
        </w:tc>
        <w:tc>
          <w:tcPr>
            <w:tcW w:w="2389" w:type="dxa"/>
            <w:tcBorders>
              <w:top w:val="single" w:sz="8" w:space="0" w:color="000000"/>
              <w:left w:val="single" w:sz="8" w:space="0" w:color="000000"/>
              <w:bottom w:val="single" w:sz="8" w:space="0" w:color="000000"/>
            </w:tcBorders>
          </w:tcPr>
          <w:p w14:paraId="163B3CCC"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44F7B276"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58A86785"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4F982FDC"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FF-DC250-RED </w:t>
            </w:r>
          </w:p>
        </w:tc>
        <w:tc>
          <w:tcPr>
            <w:tcW w:w="3161" w:type="dxa"/>
            <w:tcBorders>
              <w:top w:val="single" w:sz="8" w:space="0" w:color="000000"/>
              <w:left w:val="single" w:sz="8" w:space="0" w:color="000000"/>
              <w:bottom w:val="single" w:sz="8" w:space="0" w:color="000000"/>
              <w:right w:val="single" w:sz="8" w:space="0" w:color="000000"/>
            </w:tcBorders>
          </w:tcPr>
          <w:p w14:paraId="1C70DCE5"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Vinyl, Red </w:t>
            </w:r>
          </w:p>
        </w:tc>
        <w:tc>
          <w:tcPr>
            <w:tcW w:w="2389" w:type="dxa"/>
            <w:tcBorders>
              <w:top w:val="single" w:sz="8" w:space="0" w:color="000000"/>
              <w:left w:val="single" w:sz="8" w:space="0" w:color="000000"/>
              <w:bottom w:val="single" w:sz="8" w:space="0" w:color="000000"/>
            </w:tcBorders>
          </w:tcPr>
          <w:p w14:paraId="30D70C18"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356A0542"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6D86261E"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4E713127"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FF-DC315-RD </w:t>
            </w:r>
          </w:p>
        </w:tc>
        <w:tc>
          <w:tcPr>
            <w:tcW w:w="3161" w:type="dxa"/>
            <w:tcBorders>
              <w:top w:val="single" w:sz="8" w:space="0" w:color="000000"/>
              <w:left w:val="single" w:sz="8" w:space="0" w:color="000000"/>
              <w:bottom w:val="single" w:sz="8" w:space="0" w:color="000000"/>
              <w:right w:val="single" w:sz="8" w:space="0" w:color="000000"/>
            </w:tcBorders>
          </w:tcPr>
          <w:p w14:paraId="67778081"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Plastic, Natural, Red </w:t>
            </w:r>
          </w:p>
        </w:tc>
        <w:tc>
          <w:tcPr>
            <w:tcW w:w="2389" w:type="dxa"/>
            <w:tcBorders>
              <w:top w:val="single" w:sz="8" w:space="0" w:color="000000"/>
              <w:left w:val="single" w:sz="8" w:space="0" w:color="000000"/>
              <w:bottom w:val="single" w:sz="8" w:space="0" w:color="000000"/>
            </w:tcBorders>
          </w:tcPr>
          <w:p w14:paraId="6E89BECF"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r w:rsidR="000349C7" w:rsidRPr="00432BD7" w14:paraId="6DC99066" w14:textId="77777777" w:rsidTr="00994D6B">
        <w:tblPrEx>
          <w:tblCellMar>
            <w:top w:w="0" w:type="dxa"/>
            <w:bottom w:w="0" w:type="dxa"/>
          </w:tblCellMar>
        </w:tblPrEx>
        <w:trPr>
          <w:trHeight w:val="182"/>
        </w:trPr>
        <w:tc>
          <w:tcPr>
            <w:tcW w:w="2690" w:type="dxa"/>
            <w:tcBorders>
              <w:top w:val="single" w:sz="8" w:space="0" w:color="000000"/>
              <w:bottom w:val="single" w:sz="8" w:space="0" w:color="000000"/>
              <w:right w:val="single" w:sz="8" w:space="0" w:color="000000"/>
            </w:tcBorders>
          </w:tcPr>
          <w:p w14:paraId="3F588AC5"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Dust Cap, POF connector </w:t>
            </w:r>
          </w:p>
        </w:tc>
        <w:tc>
          <w:tcPr>
            <w:tcW w:w="2250" w:type="dxa"/>
            <w:tcBorders>
              <w:top w:val="single" w:sz="8" w:space="0" w:color="000000"/>
              <w:left w:val="single" w:sz="8" w:space="0" w:color="000000"/>
              <w:bottom w:val="single" w:sz="8" w:space="0" w:color="000000"/>
              <w:right w:val="single" w:sz="8" w:space="0" w:color="000000"/>
            </w:tcBorders>
          </w:tcPr>
          <w:p w14:paraId="42D08095"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FF-DCLS151-PK </w:t>
            </w:r>
          </w:p>
        </w:tc>
        <w:tc>
          <w:tcPr>
            <w:tcW w:w="3161" w:type="dxa"/>
            <w:tcBorders>
              <w:top w:val="single" w:sz="8" w:space="0" w:color="000000"/>
              <w:left w:val="single" w:sz="8" w:space="0" w:color="000000"/>
              <w:bottom w:val="single" w:sz="8" w:space="0" w:color="000000"/>
              <w:right w:val="single" w:sz="8" w:space="0" w:color="000000"/>
            </w:tcBorders>
          </w:tcPr>
          <w:p w14:paraId="53E1A5E0"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Plastic, Natural, Pink Anti-static </w:t>
            </w:r>
          </w:p>
        </w:tc>
        <w:tc>
          <w:tcPr>
            <w:tcW w:w="2389" w:type="dxa"/>
            <w:tcBorders>
              <w:top w:val="single" w:sz="8" w:space="0" w:color="000000"/>
              <w:left w:val="single" w:sz="8" w:space="0" w:color="000000"/>
              <w:bottom w:val="single" w:sz="8" w:space="0" w:color="000000"/>
            </w:tcBorders>
          </w:tcPr>
          <w:p w14:paraId="12A562BC" w14:textId="77777777" w:rsidR="000349C7" w:rsidRPr="00432BD7" w:rsidRDefault="000349C7" w:rsidP="00994D6B">
            <w:pPr>
              <w:autoSpaceDE w:val="0"/>
              <w:autoSpaceDN w:val="0"/>
              <w:adjustRightInd w:val="0"/>
              <w:spacing w:after="0" w:line="240" w:lineRule="auto"/>
              <w:rPr>
                <w:rFonts w:ascii="Times New Roman" w:hAnsi="Times New Roman" w:cs="Times New Roman"/>
                <w:color w:val="000000"/>
                <w:sz w:val="20"/>
                <w:szCs w:val="20"/>
              </w:rPr>
            </w:pPr>
            <w:r w:rsidRPr="00432BD7">
              <w:rPr>
                <w:rFonts w:ascii="Times New Roman" w:hAnsi="Times New Roman" w:cs="Times New Roman"/>
                <w:color w:val="000000"/>
                <w:sz w:val="20"/>
                <w:szCs w:val="20"/>
              </w:rPr>
              <w:t xml:space="preserve">Compliant </w:t>
            </w:r>
          </w:p>
        </w:tc>
      </w:tr>
    </w:tbl>
    <w:p w14:paraId="51020623" w14:textId="77777777" w:rsidR="000349C7" w:rsidRDefault="000349C7" w:rsidP="000349C7">
      <w:pPr>
        <w:spacing w:after="0" w:line="240" w:lineRule="auto"/>
        <w:rPr>
          <w:rFonts w:ascii="Arial" w:hAnsi="Arial" w:cs="Arial"/>
          <w:b/>
          <w:bCs/>
        </w:rPr>
      </w:pPr>
    </w:p>
    <w:p w14:paraId="55B25A7C" w14:textId="77777777" w:rsidR="000349C7" w:rsidRDefault="000349C7" w:rsidP="000349C7">
      <w:pPr>
        <w:spacing w:after="0" w:line="240" w:lineRule="auto"/>
        <w:rPr>
          <w:rFonts w:ascii="Arial" w:hAnsi="Arial" w:cs="Arial"/>
          <w:b/>
          <w:bCs/>
        </w:rPr>
      </w:pPr>
    </w:p>
    <w:p w14:paraId="364624DC" w14:textId="77777777" w:rsidR="000349C7" w:rsidRPr="00803C32" w:rsidRDefault="000349C7" w:rsidP="000349C7">
      <w:pPr>
        <w:spacing w:after="0" w:line="240" w:lineRule="auto"/>
        <w:rPr>
          <w:rFonts w:ascii="Arial" w:eastAsia="Times New Roman" w:hAnsi="Arial" w:cs="Arial"/>
          <w:b/>
          <w:bCs/>
          <w:color w:val="000000"/>
          <w:sz w:val="28"/>
          <w:szCs w:val="28"/>
        </w:rPr>
      </w:pPr>
      <w:r w:rsidRPr="00803C32">
        <w:rPr>
          <w:rFonts w:ascii="Arial" w:eastAsia="Times New Roman" w:hAnsi="Arial" w:cs="Arial"/>
          <w:b/>
          <w:bCs/>
          <w:color w:val="000000"/>
          <w:sz w:val="28"/>
          <w:szCs w:val="28"/>
        </w:rPr>
        <w:t>Exempt part numbers:</w:t>
      </w:r>
    </w:p>
    <w:p w14:paraId="3C00CF48" w14:textId="77777777" w:rsidR="000349C7" w:rsidRDefault="000349C7" w:rsidP="000349C7">
      <w:pPr>
        <w:spacing w:after="0" w:line="240" w:lineRule="auto"/>
        <w:rPr>
          <w:rFonts w:ascii="Arial" w:hAnsi="Arial" w:cs="Arial"/>
        </w:rPr>
      </w:pPr>
    </w:p>
    <w:tbl>
      <w:tblPr>
        <w:tblW w:w="8580" w:type="dxa"/>
        <w:tblInd w:w="103" w:type="dxa"/>
        <w:tblLook w:val="04A0" w:firstRow="1" w:lastRow="0" w:firstColumn="1" w:lastColumn="0" w:noHBand="0" w:noVBand="1"/>
      </w:tblPr>
      <w:tblGrid>
        <w:gridCol w:w="2760"/>
        <w:gridCol w:w="3020"/>
        <w:gridCol w:w="2800"/>
      </w:tblGrid>
      <w:tr w:rsidR="000349C7" w:rsidRPr="00B54AEE" w14:paraId="16E4F533" w14:textId="77777777" w:rsidTr="00994D6B">
        <w:trPr>
          <w:trHeight w:val="315"/>
        </w:trPr>
        <w:tc>
          <w:tcPr>
            <w:tcW w:w="2760" w:type="dxa"/>
            <w:tcBorders>
              <w:top w:val="single" w:sz="4" w:space="0" w:color="auto"/>
              <w:left w:val="single" w:sz="4" w:space="0" w:color="auto"/>
              <w:bottom w:val="single" w:sz="4" w:space="0" w:color="auto"/>
              <w:right w:val="single" w:sz="4" w:space="0" w:color="auto"/>
            </w:tcBorders>
            <w:shd w:val="clear" w:color="auto" w:fill="auto"/>
            <w:hideMark/>
          </w:tcPr>
          <w:p w14:paraId="061CE250" w14:textId="77777777" w:rsidR="000349C7" w:rsidRPr="00B54AEE" w:rsidRDefault="000349C7" w:rsidP="00994D6B">
            <w:pPr>
              <w:spacing w:after="0" w:line="240" w:lineRule="auto"/>
              <w:rPr>
                <w:rFonts w:ascii="Arial" w:eastAsia="Times New Roman" w:hAnsi="Arial" w:cs="Arial"/>
                <w:b/>
                <w:bCs/>
                <w:color w:val="000000"/>
                <w:sz w:val="24"/>
                <w:szCs w:val="24"/>
              </w:rPr>
            </w:pPr>
            <w:r w:rsidRPr="00B54AEE">
              <w:rPr>
                <w:rFonts w:ascii="Arial" w:eastAsia="Times New Roman" w:hAnsi="Arial" w:cs="Arial"/>
                <w:b/>
                <w:bCs/>
                <w:color w:val="000000"/>
                <w:sz w:val="24"/>
                <w:szCs w:val="24"/>
              </w:rPr>
              <w:t>Exempt part umbers:</w:t>
            </w:r>
          </w:p>
        </w:tc>
        <w:tc>
          <w:tcPr>
            <w:tcW w:w="3020" w:type="dxa"/>
            <w:tcBorders>
              <w:top w:val="single" w:sz="4" w:space="0" w:color="auto"/>
              <w:left w:val="nil"/>
              <w:bottom w:val="single" w:sz="4" w:space="0" w:color="auto"/>
              <w:right w:val="single" w:sz="4" w:space="0" w:color="auto"/>
            </w:tcBorders>
            <w:shd w:val="clear" w:color="auto" w:fill="auto"/>
            <w:hideMark/>
          </w:tcPr>
          <w:p w14:paraId="1D22D2C8" w14:textId="77777777" w:rsidR="000349C7" w:rsidRPr="00B54AEE" w:rsidRDefault="000349C7" w:rsidP="00994D6B">
            <w:pPr>
              <w:spacing w:after="0" w:line="240" w:lineRule="auto"/>
              <w:rPr>
                <w:rFonts w:ascii="Arial" w:eastAsia="Times New Roman" w:hAnsi="Arial" w:cs="Arial"/>
                <w:b/>
                <w:bCs/>
                <w:color w:val="000000"/>
                <w:sz w:val="24"/>
                <w:szCs w:val="24"/>
              </w:rPr>
            </w:pPr>
            <w:r w:rsidRPr="00B54AEE">
              <w:rPr>
                <w:rFonts w:ascii="Arial" w:eastAsia="Times New Roman" w:hAnsi="Arial" w:cs="Arial"/>
                <w:b/>
                <w:bCs/>
                <w:color w:val="000000"/>
                <w:sz w:val="24"/>
                <w:szCs w:val="24"/>
              </w:rPr>
              <w:t>EU Exemption</w:t>
            </w:r>
            <w:r>
              <w:rPr>
                <w:rFonts w:ascii="Arial" w:eastAsia="Times New Roman" w:hAnsi="Arial" w:cs="Arial"/>
                <w:b/>
                <w:bCs/>
                <w:color w:val="000000"/>
                <w:sz w:val="24"/>
                <w:szCs w:val="24"/>
              </w:rPr>
              <w:t>(s)</w:t>
            </w:r>
          </w:p>
        </w:tc>
        <w:tc>
          <w:tcPr>
            <w:tcW w:w="2800" w:type="dxa"/>
            <w:tcBorders>
              <w:top w:val="single" w:sz="4" w:space="0" w:color="auto"/>
              <w:left w:val="nil"/>
              <w:bottom w:val="single" w:sz="4" w:space="0" w:color="auto"/>
              <w:right w:val="single" w:sz="4" w:space="0" w:color="auto"/>
            </w:tcBorders>
            <w:shd w:val="clear" w:color="auto" w:fill="auto"/>
            <w:hideMark/>
          </w:tcPr>
          <w:p w14:paraId="5BFD1394" w14:textId="77777777" w:rsidR="000349C7" w:rsidRPr="00B54AEE" w:rsidRDefault="000349C7" w:rsidP="00994D6B">
            <w:pPr>
              <w:spacing w:after="0" w:line="240" w:lineRule="auto"/>
              <w:rPr>
                <w:rFonts w:ascii="Arial" w:eastAsia="Times New Roman" w:hAnsi="Arial" w:cs="Arial"/>
                <w:b/>
                <w:bCs/>
                <w:color w:val="000000"/>
                <w:sz w:val="24"/>
                <w:szCs w:val="24"/>
              </w:rPr>
            </w:pPr>
            <w:r w:rsidRPr="00B54AEE">
              <w:rPr>
                <w:rFonts w:ascii="Arial" w:eastAsia="Times New Roman" w:hAnsi="Arial" w:cs="Arial"/>
                <w:b/>
                <w:bCs/>
                <w:color w:val="000000"/>
                <w:sz w:val="24"/>
                <w:szCs w:val="24"/>
              </w:rPr>
              <w:t>China RoHS EFUP</w:t>
            </w:r>
          </w:p>
        </w:tc>
      </w:tr>
      <w:tr w:rsidR="000349C7" w:rsidRPr="00B54AEE" w14:paraId="5D6580B6" w14:textId="77777777" w:rsidTr="00994D6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14:paraId="689F7699" w14:textId="77777777" w:rsidR="000349C7" w:rsidRPr="00B54AEE" w:rsidRDefault="000349C7" w:rsidP="00994D6B">
            <w:pPr>
              <w:spacing w:after="0" w:line="240" w:lineRule="auto"/>
              <w:rPr>
                <w:rFonts w:ascii="Arial" w:eastAsia="Times New Roman" w:hAnsi="Arial" w:cs="Arial"/>
                <w:color w:val="000000"/>
              </w:rPr>
            </w:pPr>
            <w:r>
              <w:rPr>
                <w:rFonts w:ascii="Arial" w:eastAsia="Times New Roman" w:hAnsi="Arial" w:cs="Arial"/>
                <w:color w:val="000000"/>
              </w:rPr>
              <w:t>None</w:t>
            </w:r>
          </w:p>
        </w:tc>
        <w:tc>
          <w:tcPr>
            <w:tcW w:w="3020" w:type="dxa"/>
            <w:tcBorders>
              <w:top w:val="nil"/>
              <w:left w:val="nil"/>
              <w:bottom w:val="single" w:sz="4" w:space="0" w:color="auto"/>
              <w:right w:val="single" w:sz="4" w:space="0" w:color="auto"/>
            </w:tcBorders>
            <w:shd w:val="clear" w:color="auto" w:fill="auto"/>
            <w:vAlign w:val="center"/>
            <w:hideMark/>
          </w:tcPr>
          <w:p w14:paraId="4895B9F4" w14:textId="77777777" w:rsidR="000349C7" w:rsidRPr="00B54AEE" w:rsidRDefault="000349C7" w:rsidP="00994D6B">
            <w:pPr>
              <w:spacing w:after="0" w:line="240" w:lineRule="auto"/>
              <w:rPr>
                <w:rFonts w:ascii="Arial" w:eastAsia="Times New Roman" w:hAnsi="Arial" w:cs="Arial"/>
                <w:color w:val="000000"/>
              </w:rPr>
            </w:pPr>
            <w:r w:rsidRPr="000F3B93">
              <w:rPr>
                <w:rFonts w:ascii="Arial" w:eastAsia="Times New Roman" w:hAnsi="Arial" w:cs="Arial"/>
                <w:color w:val="000000"/>
              </w:rPr>
              <w:t>2011/65/EU</w:t>
            </w:r>
          </w:p>
        </w:tc>
        <w:tc>
          <w:tcPr>
            <w:tcW w:w="2800" w:type="dxa"/>
            <w:tcBorders>
              <w:top w:val="nil"/>
              <w:left w:val="nil"/>
              <w:bottom w:val="single" w:sz="4" w:space="0" w:color="auto"/>
              <w:right w:val="single" w:sz="4" w:space="0" w:color="auto"/>
            </w:tcBorders>
            <w:shd w:val="clear" w:color="auto" w:fill="auto"/>
            <w:vAlign w:val="center"/>
            <w:hideMark/>
          </w:tcPr>
          <w:p w14:paraId="330B8E79" w14:textId="77777777" w:rsidR="000349C7" w:rsidRPr="00B54AEE" w:rsidRDefault="000349C7" w:rsidP="00994D6B">
            <w:pPr>
              <w:spacing w:after="0" w:line="240" w:lineRule="auto"/>
              <w:rPr>
                <w:rFonts w:ascii="Arial" w:eastAsia="Times New Roman" w:hAnsi="Arial" w:cs="Arial"/>
                <w:color w:val="000000"/>
              </w:rPr>
            </w:pPr>
            <w:r w:rsidRPr="00B54AEE">
              <w:rPr>
                <w:rFonts w:ascii="Arial" w:eastAsia="Times New Roman" w:hAnsi="Arial" w:cs="Arial"/>
                <w:color w:val="000000"/>
              </w:rPr>
              <w:t>10 years (example)</w:t>
            </w:r>
          </w:p>
        </w:tc>
      </w:tr>
      <w:tr w:rsidR="000349C7" w:rsidRPr="00B54AEE" w14:paraId="16299A1E" w14:textId="77777777" w:rsidTr="00994D6B">
        <w:trPr>
          <w:trHeight w:val="285"/>
        </w:trPr>
        <w:tc>
          <w:tcPr>
            <w:tcW w:w="2760" w:type="dxa"/>
            <w:tcBorders>
              <w:top w:val="nil"/>
              <w:left w:val="single" w:sz="4" w:space="0" w:color="auto"/>
              <w:bottom w:val="single" w:sz="4" w:space="0" w:color="auto"/>
              <w:right w:val="single" w:sz="4" w:space="0" w:color="auto"/>
            </w:tcBorders>
            <w:shd w:val="clear" w:color="auto" w:fill="auto"/>
            <w:hideMark/>
          </w:tcPr>
          <w:p w14:paraId="1A07AE45" w14:textId="77777777" w:rsidR="000349C7" w:rsidRPr="00B54AEE" w:rsidRDefault="000349C7" w:rsidP="00994D6B">
            <w:pPr>
              <w:spacing w:after="0" w:line="240" w:lineRule="auto"/>
              <w:rPr>
                <w:rFonts w:ascii="Arial" w:eastAsia="Times New Roman" w:hAnsi="Arial" w:cs="Arial"/>
                <w:color w:val="000000"/>
              </w:rPr>
            </w:pPr>
            <w:r w:rsidRPr="00B54AEE">
              <w:rPr>
                <w:rFonts w:ascii="Arial" w:eastAsia="Times New Roman" w:hAnsi="Arial" w:cs="Arial"/>
                <w:color w:val="000000"/>
              </w:rPr>
              <w:t> </w:t>
            </w:r>
          </w:p>
        </w:tc>
        <w:tc>
          <w:tcPr>
            <w:tcW w:w="3020" w:type="dxa"/>
            <w:tcBorders>
              <w:top w:val="nil"/>
              <w:left w:val="nil"/>
              <w:bottom w:val="single" w:sz="4" w:space="0" w:color="auto"/>
              <w:right w:val="single" w:sz="4" w:space="0" w:color="auto"/>
            </w:tcBorders>
            <w:shd w:val="clear" w:color="auto" w:fill="auto"/>
            <w:hideMark/>
          </w:tcPr>
          <w:p w14:paraId="33B552FA" w14:textId="77777777" w:rsidR="000349C7" w:rsidRPr="00B54AEE" w:rsidRDefault="000349C7" w:rsidP="00994D6B">
            <w:pPr>
              <w:spacing w:after="0" w:line="240" w:lineRule="auto"/>
              <w:rPr>
                <w:rFonts w:ascii="Arial" w:eastAsia="Times New Roman" w:hAnsi="Arial" w:cs="Arial"/>
                <w:color w:val="000000"/>
              </w:rPr>
            </w:pPr>
            <w:r w:rsidRPr="00B54AEE">
              <w:rPr>
                <w:rFonts w:ascii="Arial" w:eastAsia="Times New Roman" w:hAnsi="Arial" w:cs="Arial"/>
                <w:color w:val="000000"/>
              </w:rPr>
              <w:t> </w:t>
            </w:r>
          </w:p>
        </w:tc>
        <w:tc>
          <w:tcPr>
            <w:tcW w:w="2800" w:type="dxa"/>
            <w:tcBorders>
              <w:top w:val="nil"/>
              <w:left w:val="nil"/>
              <w:bottom w:val="single" w:sz="4" w:space="0" w:color="auto"/>
              <w:right w:val="single" w:sz="4" w:space="0" w:color="auto"/>
            </w:tcBorders>
            <w:shd w:val="clear" w:color="auto" w:fill="auto"/>
            <w:hideMark/>
          </w:tcPr>
          <w:p w14:paraId="4E3D065A" w14:textId="77777777" w:rsidR="000349C7" w:rsidRPr="00B54AEE" w:rsidRDefault="000349C7" w:rsidP="00994D6B">
            <w:pPr>
              <w:spacing w:after="0" w:line="240" w:lineRule="auto"/>
              <w:rPr>
                <w:rFonts w:ascii="Arial" w:eastAsia="Times New Roman" w:hAnsi="Arial" w:cs="Arial"/>
                <w:color w:val="000000"/>
              </w:rPr>
            </w:pPr>
            <w:r w:rsidRPr="00B54AEE">
              <w:rPr>
                <w:rFonts w:ascii="Arial" w:eastAsia="Times New Roman" w:hAnsi="Arial" w:cs="Arial"/>
                <w:color w:val="000000"/>
              </w:rPr>
              <w:t> </w:t>
            </w:r>
          </w:p>
        </w:tc>
      </w:tr>
    </w:tbl>
    <w:p w14:paraId="550A2832" w14:textId="77777777" w:rsidR="000349C7" w:rsidRDefault="000349C7" w:rsidP="000349C7">
      <w:pPr>
        <w:spacing w:after="0" w:line="240" w:lineRule="auto"/>
        <w:rPr>
          <w:rFonts w:ascii="Arial" w:hAnsi="Arial" w:cs="Arial"/>
        </w:rPr>
      </w:pPr>
    </w:p>
    <w:p w14:paraId="01B4E1F5" w14:textId="77777777" w:rsidR="000349C7" w:rsidRDefault="000349C7" w:rsidP="000349C7">
      <w:pPr>
        <w:spacing w:after="0" w:line="240" w:lineRule="auto"/>
        <w:rPr>
          <w:rFonts w:ascii="Arial" w:hAnsi="Arial" w:cs="Arial"/>
        </w:rPr>
      </w:pPr>
    </w:p>
    <w:p w14:paraId="134D14AD" w14:textId="77777777" w:rsidR="000349C7" w:rsidRDefault="000349C7" w:rsidP="000349C7">
      <w:pPr>
        <w:spacing w:after="0" w:line="240" w:lineRule="auto"/>
        <w:rPr>
          <w:rFonts w:ascii="Arial" w:hAnsi="Arial" w:cs="Arial"/>
        </w:rPr>
      </w:pPr>
    </w:p>
    <w:p w14:paraId="0F1EEBD2" w14:textId="77777777" w:rsidR="000349C7" w:rsidRPr="00803C32" w:rsidRDefault="000349C7" w:rsidP="000349C7">
      <w:pPr>
        <w:spacing w:after="0" w:line="240" w:lineRule="auto"/>
        <w:rPr>
          <w:rFonts w:ascii="Arial" w:hAnsi="Arial" w:cs="Arial"/>
          <w:b/>
          <w:bCs/>
          <w:sz w:val="28"/>
          <w:szCs w:val="28"/>
        </w:rPr>
      </w:pPr>
      <w:r w:rsidRPr="00803C32">
        <w:rPr>
          <w:rFonts w:ascii="Arial" w:hAnsi="Arial" w:cs="Arial"/>
          <w:b/>
          <w:bCs/>
          <w:sz w:val="28"/>
          <w:szCs w:val="28"/>
        </w:rPr>
        <w:t>Non-Compliant Part Numbers:</w:t>
      </w:r>
    </w:p>
    <w:p w14:paraId="30499FE5" w14:textId="77777777" w:rsidR="000349C7" w:rsidRPr="00803C32" w:rsidRDefault="000349C7" w:rsidP="000349C7">
      <w:pPr>
        <w:spacing w:after="0" w:line="240" w:lineRule="auto"/>
        <w:rPr>
          <w:rFonts w:ascii="Arial" w:eastAsia="Times New Roman" w:hAnsi="Arial" w:cs="Arial"/>
          <w:color w:val="000000"/>
          <w:sz w:val="20"/>
          <w:szCs w:val="20"/>
        </w:rPr>
      </w:pPr>
      <w:r w:rsidRPr="00803C32">
        <w:rPr>
          <w:rFonts w:ascii="Arial" w:eastAsia="Times New Roman" w:hAnsi="Arial" w:cs="Arial"/>
          <w:color w:val="000000"/>
          <w:sz w:val="20"/>
          <w:szCs w:val="20"/>
        </w:rPr>
        <w:t>NONE</w:t>
      </w:r>
    </w:p>
    <w:p w14:paraId="1387EE68" w14:textId="77777777" w:rsidR="000349C7" w:rsidRDefault="000349C7" w:rsidP="000349C7">
      <w:pPr>
        <w:spacing w:after="0" w:line="240" w:lineRule="auto"/>
        <w:rPr>
          <w:rFonts w:ascii="Arial" w:hAnsi="Arial" w:cs="Arial"/>
        </w:rPr>
      </w:pPr>
    </w:p>
    <w:p w14:paraId="6DA26A9B" w14:textId="77777777" w:rsidR="000349C7" w:rsidRDefault="000349C7" w:rsidP="000349C7">
      <w:pPr>
        <w:spacing w:after="240"/>
        <w:rPr>
          <w:rFonts w:ascii="Arial" w:hAnsi="Arial" w:cs="Arial"/>
        </w:rPr>
      </w:pPr>
    </w:p>
    <w:p w14:paraId="0AE0B2C6" w14:textId="77777777" w:rsidR="000349C7" w:rsidRDefault="000349C7" w:rsidP="000349C7">
      <w:pPr>
        <w:spacing w:after="240"/>
        <w:rPr>
          <w:rFonts w:ascii="Arial" w:hAnsi="Arial" w:cs="Arial"/>
        </w:rPr>
      </w:pPr>
    </w:p>
    <w:p w14:paraId="0A781AC0" w14:textId="77777777" w:rsidR="00331AA0" w:rsidRDefault="00331AA0" w:rsidP="00503AAA">
      <w:bookmarkStart w:id="0" w:name="_GoBack"/>
      <w:bookmarkEnd w:id="0"/>
    </w:p>
    <w:sectPr w:rsidR="00331A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462D3" w14:textId="77777777" w:rsidR="00D4646D" w:rsidRDefault="00D4646D" w:rsidP="00BC7546">
      <w:pPr>
        <w:spacing w:after="0" w:line="240" w:lineRule="auto"/>
      </w:pPr>
      <w:r>
        <w:separator/>
      </w:r>
    </w:p>
  </w:endnote>
  <w:endnote w:type="continuationSeparator" w:id="0">
    <w:p w14:paraId="12988A1F" w14:textId="77777777" w:rsidR="00D4646D" w:rsidRDefault="00D4646D" w:rsidP="00BC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503AAA" w14:paraId="32BD6F8F" w14:textId="77777777" w:rsidTr="00503AAA">
      <w:tc>
        <w:tcPr>
          <w:tcW w:w="4500" w:type="pct"/>
          <w:tcBorders>
            <w:top w:val="single" w:sz="4" w:space="0" w:color="000000" w:themeColor="text1"/>
          </w:tcBorders>
        </w:tcPr>
        <w:p w14:paraId="1F600A53" w14:textId="77777777" w:rsidR="00503AAA" w:rsidRDefault="000349C7" w:rsidP="00503AAA">
          <w:pPr>
            <w:pStyle w:val="Footer"/>
            <w:jc w:val="right"/>
          </w:pPr>
          <w:sdt>
            <w:sdtPr>
              <w:alias w:val="Company"/>
              <w:id w:val="75971759"/>
              <w:placeholder>
                <w:docPart w:val="DD3FD1CDE6FD48ED9984CAF6259D1A69"/>
              </w:placeholder>
              <w:dataBinding w:prefixMappings="xmlns:ns0='http://schemas.openxmlformats.org/officeDocument/2006/extended-properties'" w:xpath="/ns0:Properties[1]/ns0:Company[1]" w:storeItemID="{6668398D-A668-4E3E-A5EB-62B293D839F1}"/>
              <w:text/>
            </w:sdtPr>
            <w:sdtEndPr/>
            <w:sdtContent>
              <w:r w:rsidR="00503AAA">
                <w:t>FiberFin Inc.</w:t>
              </w:r>
            </w:sdtContent>
          </w:sdt>
          <w:r w:rsidR="00503AAA">
            <w:t xml:space="preserve"> | 9925 St. Rt. 47. Unit A Yorkville IL 60560</w:t>
          </w:r>
        </w:p>
      </w:tc>
      <w:tc>
        <w:tcPr>
          <w:tcW w:w="500" w:type="pct"/>
          <w:tcBorders>
            <w:top w:val="single" w:sz="4" w:space="0" w:color="C0504D" w:themeColor="accent2"/>
          </w:tcBorders>
          <w:shd w:val="clear" w:color="auto" w:fill="0066CC"/>
        </w:tcPr>
        <w:p w14:paraId="4278E386" w14:textId="77777777" w:rsidR="00503AAA" w:rsidRDefault="00503AAA">
          <w:pPr>
            <w:pStyle w:val="Header"/>
            <w:rPr>
              <w:color w:val="FFFFFF" w:themeColor="background1"/>
            </w:rPr>
          </w:pPr>
          <w:r>
            <w:fldChar w:fldCharType="begin"/>
          </w:r>
          <w:r>
            <w:instrText xml:space="preserve"> PAGE   \* MERGEFORMAT </w:instrText>
          </w:r>
          <w:r>
            <w:fldChar w:fldCharType="separate"/>
          </w:r>
          <w:r w:rsidR="00794EC8" w:rsidRPr="00794EC8">
            <w:rPr>
              <w:noProof/>
              <w:color w:val="FFFFFF" w:themeColor="background1"/>
            </w:rPr>
            <w:t>1</w:t>
          </w:r>
          <w:r>
            <w:rPr>
              <w:noProof/>
              <w:color w:val="FFFFFF" w:themeColor="background1"/>
            </w:rPr>
            <w:fldChar w:fldCharType="end"/>
          </w:r>
        </w:p>
      </w:tc>
    </w:tr>
  </w:tbl>
  <w:p w14:paraId="286D9FA9" w14:textId="77777777" w:rsidR="00503AAA" w:rsidRDefault="0050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EF7F" w14:textId="77777777" w:rsidR="00D4646D" w:rsidRDefault="00D4646D" w:rsidP="00BC7546">
      <w:pPr>
        <w:spacing w:after="0" w:line="240" w:lineRule="auto"/>
      </w:pPr>
      <w:r>
        <w:separator/>
      </w:r>
    </w:p>
  </w:footnote>
  <w:footnote w:type="continuationSeparator" w:id="0">
    <w:p w14:paraId="6080A32E" w14:textId="77777777" w:rsidR="00D4646D" w:rsidRDefault="00D4646D" w:rsidP="00BC7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35431" w14:textId="77777777" w:rsidR="00BC7546" w:rsidRDefault="00BC7546" w:rsidP="00BC7546">
    <w:pPr>
      <w:pStyle w:val="Header"/>
      <w:jc w:val="both"/>
    </w:pPr>
    <w:r>
      <w:rPr>
        <w:noProof/>
      </w:rPr>
      <w:drawing>
        <wp:anchor distT="0" distB="0" distL="114300" distR="114300" simplePos="0" relativeHeight="251658240" behindDoc="0" locked="0" layoutInCell="1" allowOverlap="1" wp14:anchorId="241D6EBA" wp14:editId="182DA2AD">
          <wp:simplePos x="0" y="0"/>
          <wp:positionH relativeFrom="column">
            <wp:posOffset>4305299</wp:posOffset>
          </wp:positionH>
          <wp:positionV relativeFrom="paragraph">
            <wp:posOffset>-255339</wp:posOffset>
          </wp:positionV>
          <wp:extent cx="2371725" cy="626813"/>
          <wp:effectExtent l="0" t="0" r="0" b="1905"/>
          <wp:wrapNone/>
          <wp:docPr id="1" name="Picture 1" descr="http://www.fiberfin.com/skin/frontend/fortium/default/images/logo_fiber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berfin.com/skin/frontend/fortium/default/images/logo_fiberf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268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2BF6"/>
    <w:multiLevelType w:val="hybridMultilevel"/>
    <w:tmpl w:val="4D10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53B94"/>
    <w:multiLevelType w:val="hybridMultilevel"/>
    <w:tmpl w:val="9B28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14AFE"/>
    <w:multiLevelType w:val="hybridMultilevel"/>
    <w:tmpl w:val="5DE2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E2"/>
    <w:rsid w:val="000349C7"/>
    <w:rsid w:val="00035A8D"/>
    <w:rsid w:val="00331AA0"/>
    <w:rsid w:val="00455D74"/>
    <w:rsid w:val="0046532A"/>
    <w:rsid w:val="00503AAA"/>
    <w:rsid w:val="00557CE2"/>
    <w:rsid w:val="00794EC8"/>
    <w:rsid w:val="00AE0B57"/>
    <w:rsid w:val="00BC7546"/>
    <w:rsid w:val="00C92E63"/>
    <w:rsid w:val="00CB441C"/>
    <w:rsid w:val="00D4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879E7"/>
  <w15:docId w15:val="{8925CB9B-6825-4A2D-A1A9-693015E9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E2"/>
    <w:pPr>
      <w:ind w:left="720"/>
      <w:contextualSpacing/>
    </w:pPr>
  </w:style>
  <w:style w:type="paragraph" w:styleId="Header">
    <w:name w:val="header"/>
    <w:basedOn w:val="Normal"/>
    <w:link w:val="HeaderChar"/>
    <w:uiPriority w:val="99"/>
    <w:unhideWhenUsed/>
    <w:rsid w:val="00BC7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546"/>
  </w:style>
  <w:style w:type="paragraph" w:styleId="Footer">
    <w:name w:val="footer"/>
    <w:basedOn w:val="Normal"/>
    <w:link w:val="FooterChar"/>
    <w:uiPriority w:val="99"/>
    <w:unhideWhenUsed/>
    <w:rsid w:val="00BC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546"/>
  </w:style>
  <w:style w:type="paragraph" w:styleId="BalloonText">
    <w:name w:val="Balloon Text"/>
    <w:basedOn w:val="Normal"/>
    <w:link w:val="BalloonTextChar"/>
    <w:uiPriority w:val="99"/>
    <w:semiHidden/>
    <w:unhideWhenUsed/>
    <w:rsid w:val="00BC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546"/>
    <w:rPr>
      <w:rFonts w:ascii="Tahoma" w:hAnsi="Tahoma" w:cs="Tahoma"/>
      <w:sz w:val="16"/>
      <w:szCs w:val="16"/>
    </w:rPr>
  </w:style>
  <w:style w:type="character" w:styleId="Hyperlink">
    <w:name w:val="Hyperlink"/>
    <w:basedOn w:val="DefaultParagraphFont"/>
    <w:uiPriority w:val="99"/>
    <w:unhideWhenUsed/>
    <w:rsid w:val="00C92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7270">
      <w:bodyDiv w:val="1"/>
      <w:marLeft w:val="0"/>
      <w:marRight w:val="0"/>
      <w:marTop w:val="0"/>
      <w:marBottom w:val="0"/>
      <w:divBdr>
        <w:top w:val="none" w:sz="0" w:space="0" w:color="auto"/>
        <w:left w:val="none" w:sz="0" w:space="0" w:color="auto"/>
        <w:bottom w:val="none" w:sz="0" w:space="0" w:color="auto"/>
        <w:right w:val="none" w:sz="0" w:space="0" w:color="auto"/>
      </w:divBdr>
    </w:div>
    <w:div w:id="799616087">
      <w:bodyDiv w:val="1"/>
      <w:marLeft w:val="0"/>
      <w:marRight w:val="0"/>
      <w:marTop w:val="0"/>
      <w:marBottom w:val="0"/>
      <w:divBdr>
        <w:top w:val="none" w:sz="0" w:space="0" w:color="auto"/>
        <w:left w:val="none" w:sz="0" w:space="0" w:color="auto"/>
        <w:bottom w:val="none" w:sz="0" w:space="0" w:color="auto"/>
        <w:right w:val="none" w:sz="0" w:space="0" w:color="auto"/>
      </w:divBdr>
    </w:div>
    <w:div w:id="1596013827">
      <w:bodyDiv w:val="1"/>
      <w:marLeft w:val="0"/>
      <w:marRight w:val="0"/>
      <w:marTop w:val="0"/>
      <w:marBottom w:val="0"/>
      <w:divBdr>
        <w:top w:val="none" w:sz="0" w:space="0" w:color="auto"/>
        <w:left w:val="none" w:sz="0" w:space="0" w:color="auto"/>
        <w:bottom w:val="none" w:sz="0" w:space="0" w:color="auto"/>
        <w:right w:val="none" w:sz="0" w:space="0" w:color="auto"/>
      </w:divBdr>
      <w:divsChild>
        <w:div w:id="2042781994">
          <w:marLeft w:val="446"/>
          <w:marRight w:val="0"/>
          <w:marTop w:val="0"/>
          <w:marBottom w:val="0"/>
          <w:divBdr>
            <w:top w:val="none" w:sz="0" w:space="0" w:color="auto"/>
            <w:left w:val="none" w:sz="0" w:space="0" w:color="auto"/>
            <w:bottom w:val="none" w:sz="0" w:space="0" w:color="auto"/>
            <w:right w:val="none" w:sz="0" w:space="0" w:color="auto"/>
          </w:divBdr>
        </w:div>
        <w:div w:id="877549315">
          <w:marLeft w:val="446"/>
          <w:marRight w:val="0"/>
          <w:marTop w:val="0"/>
          <w:marBottom w:val="0"/>
          <w:divBdr>
            <w:top w:val="none" w:sz="0" w:space="0" w:color="auto"/>
            <w:left w:val="none" w:sz="0" w:space="0" w:color="auto"/>
            <w:bottom w:val="none" w:sz="0" w:space="0" w:color="auto"/>
            <w:right w:val="none" w:sz="0" w:space="0" w:color="auto"/>
          </w:divBdr>
        </w:div>
        <w:div w:id="726758555">
          <w:marLeft w:val="446"/>
          <w:marRight w:val="0"/>
          <w:marTop w:val="0"/>
          <w:marBottom w:val="0"/>
          <w:divBdr>
            <w:top w:val="none" w:sz="0" w:space="0" w:color="auto"/>
            <w:left w:val="none" w:sz="0" w:space="0" w:color="auto"/>
            <w:bottom w:val="none" w:sz="0" w:space="0" w:color="auto"/>
            <w:right w:val="none" w:sz="0" w:space="0" w:color="auto"/>
          </w:divBdr>
        </w:div>
        <w:div w:id="1389957243">
          <w:marLeft w:val="446"/>
          <w:marRight w:val="0"/>
          <w:marTop w:val="0"/>
          <w:marBottom w:val="0"/>
          <w:divBdr>
            <w:top w:val="none" w:sz="0" w:space="0" w:color="auto"/>
            <w:left w:val="none" w:sz="0" w:space="0" w:color="auto"/>
            <w:bottom w:val="none" w:sz="0" w:space="0" w:color="auto"/>
            <w:right w:val="none" w:sz="0" w:space="0" w:color="auto"/>
          </w:divBdr>
        </w:div>
        <w:div w:id="2050909466">
          <w:marLeft w:val="446"/>
          <w:marRight w:val="0"/>
          <w:marTop w:val="0"/>
          <w:marBottom w:val="0"/>
          <w:divBdr>
            <w:top w:val="none" w:sz="0" w:space="0" w:color="auto"/>
            <w:left w:val="none" w:sz="0" w:space="0" w:color="auto"/>
            <w:bottom w:val="none" w:sz="0" w:space="0" w:color="auto"/>
            <w:right w:val="none" w:sz="0" w:space="0" w:color="auto"/>
          </w:divBdr>
        </w:div>
        <w:div w:id="399446590">
          <w:marLeft w:val="446"/>
          <w:marRight w:val="0"/>
          <w:marTop w:val="0"/>
          <w:marBottom w:val="0"/>
          <w:divBdr>
            <w:top w:val="none" w:sz="0" w:space="0" w:color="auto"/>
            <w:left w:val="none" w:sz="0" w:space="0" w:color="auto"/>
            <w:bottom w:val="none" w:sz="0" w:space="0" w:color="auto"/>
            <w:right w:val="none" w:sz="0" w:space="0" w:color="auto"/>
          </w:divBdr>
        </w:div>
        <w:div w:id="1084499175">
          <w:marLeft w:val="446"/>
          <w:marRight w:val="0"/>
          <w:marTop w:val="0"/>
          <w:marBottom w:val="0"/>
          <w:divBdr>
            <w:top w:val="none" w:sz="0" w:space="0" w:color="auto"/>
            <w:left w:val="none" w:sz="0" w:space="0" w:color="auto"/>
            <w:bottom w:val="none" w:sz="0" w:space="0" w:color="auto"/>
            <w:right w:val="none" w:sz="0" w:space="0" w:color="auto"/>
          </w:divBdr>
        </w:div>
        <w:div w:id="762338390">
          <w:marLeft w:val="446"/>
          <w:marRight w:val="0"/>
          <w:marTop w:val="0"/>
          <w:marBottom w:val="0"/>
          <w:divBdr>
            <w:top w:val="none" w:sz="0" w:space="0" w:color="auto"/>
            <w:left w:val="none" w:sz="0" w:space="0" w:color="auto"/>
            <w:bottom w:val="none" w:sz="0" w:space="0" w:color="auto"/>
            <w:right w:val="none" w:sz="0" w:space="0" w:color="auto"/>
          </w:divBdr>
        </w:div>
        <w:div w:id="1809006545">
          <w:marLeft w:val="446"/>
          <w:marRight w:val="0"/>
          <w:marTop w:val="0"/>
          <w:marBottom w:val="0"/>
          <w:divBdr>
            <w:top w:val="none" w:sz="0" w:space="0" w:color="auto"/>
            <w:left w:val="none" w:sz="0" w:space="0" w:color="auto"/>
            <w:bottom w:val="none" w:sz="0" w:space="0" w:color="auto"/>
            <w:right w:val="none" w:sz="0" w:space="0" w:color="auto"/>
          </w:divBdr>
        </w:div>
        <w:div w:id="99181971">
          <w:marLeft w:val="446"/>
          <w:marRight w:val="0"/>
          <w:marTop w:val="0"/>
          <w:marBottom w:val="0"/>
          <w:divBdr>
            <w:top w:val="none" w:sz="0" w:space="0" w:color="auto"/>
            <w:left w:val="none" w:sz="0" w:space="0" w:color="auto"/>
            <w:bottom w:val="none" w:sz="0" w:space="0" w:color="auto"/>
            <w:right w:val="none" w:sz="0" w:space="0" w:color="auto"/>
          </w:divBdr>
        </w:div>
        <w:div w:id="1030299620">
          <w:marLeft w:val="446"/>
          <w:marRight w:val="0"/>
          <w:marTop w:val="0"/>
          <w:marBottom w:val="0"/>
          <w:divBdr>
            <w:top w:val="none" w:sz="0" w:space="0" w:color="auto"/>
            <w:left w:val="none" w:sz="0" w:space="0" w:color="auto"/>
            <w:bottom w:val="none" w:sz="0" w:space="0" w:color="auto"/>
            <w:right w:val="none" w:sz="0" w:space="0" w:color="auto"/>
          </w:divBdr>
        </w:div>
        <w:div w:id="1890606825">
          <w:marLeft w:val="446"/>
          <w:marRight w:val="0"/>
          <w:marTop w:val="0"/>
          <w:marBottom w:val="0"/>
          <w:divBdr>
            <w:top w:val="none" w:sz="0" w:space="0" w:color="auto"/>
            <w:left w:val="none" w:sz="0" w:space="0" w:color="auto"/>
            <w:bottom w:val="none" w:sz="0" w:space="0" w:color="auto"/>
            <w:right w:val="none" w:sz="0" w:space="0" w:color="auto"/>
          </w:divBdr>
        </w:div>
        <w:div w:id="1066534326">
          <w:marLeft w:val="446"/>
          <w:marRight w:val="0"/>
          <w:marTop w:val="0"/>
          <w:marBottom w:val="0"/>
          <w:divBdr>
            <w:top w:val="none" w:sz="0" w:space="0" w:color="auto"/>
            <w:left w:val="none" w:sz="0" w:space="0" w:color="auto"/>
            <w:bottom w:val="none" w:sz="0" w:space="0" w:color="auto"/>
            <w:right w:val="none" w:sz="0" w:space="0" w:color="auto"/>
          </w:divBdr>
        </w:div>
        <w:div w:id="837505009">
          <w:marLeft w:val="446"/>
          <w:marRight w:val="0"/>
          <w:marTop w:val="0"/>
          <w:marBottom w:val="0"/>
          <w:divBdr>
            <w:top w:val="none" w:sz="0" w:space="0" w:color="auto"/>
            <w:left w:val="none" w:sz="0" w:space="0" w:color="auto"/>
            <w:bottom w:val="none" w:sz="0" w:space="0" w:color="auto"/>
            <w:right w:val="none" w:sz="0" w:space="0" w:color="auto"/>
          </w:divBdr>
        </w:div>
        <w:div w:id="1730884043">
          <w:marLeft w:val="446"/>
          <w:marRight w:val="0"/>
          <w:marTop w:val="0"/>
          <w:marBottom w:val="0"/>
          <w:divBdr>
            <w:top w:val="none" w:sz="0" w:space="0" w:color="auto"/>
            <w:left w:val="none" w:sz="0" w:space="0" w:color="auto"/>
            <w:bottom w:val="none" w:sz="0" w:space="0" w:color="auto"/>
            <w:right w:val="none" w:sz="0" w:space="0" w:color="auto"/>
          </w:divBdr>
        </w:div>
        <w:div w:id="1573200930">
          <w:marLeft w:val="446"/>
          <w:marRight w:val="0"/>
          <w:marTop w:val="0"/>
          <w:marBottom w:val="0"/>
          <w:divBdr>
            <w:top w:val="none" w:sz="0" w:space="0" w:color="auto"/>
            <w:left w:val="none" w:sz="0" w:space="0" w:color="auto"/>
            <w:bottom w:val="none" w:sz="0" w:space="0" w:color="auto"/>
            <w:right w:val="none" w:sz="0" w:space="0" w:color="auto"/>
          </w:divBdr>
        </w:div>
        <w:div w:id="58403966">
          <w:marLeft w:val="446"/>
          <w:marRight w:val="0"/>
          <w:marTop w:val="0"/>
          <w:marBottom w:val="0"/>
          <w:divBdr>
            <w:top w:val="none" w:sz="0" w:space="0" w:color="auto"/>
            <w:left w:val="none" w:sz="0" w:space="0" w:color="auto"/>
            <w:bottom w:val="none" w:sz="0" w:space="0" w:color="auto"/>
            <w:right w:val="none" w:sz="0" w:space="0" w:color="auto"/>
          </w:divBdr>
        </w:div>
        <w:div w:id="11365253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ha.europa.eu/web/guest/candidate-list-tab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3FD1CDE6FD48ED9984CAF6259D1A69"/>
        <w:category>
          <w:name w:val="General"/>
          <w:gallery w:val="placeholder"/>
        </w:category>
        <w:types>
          <w:type w:val="bbPlcHdr"/>
        </w:types>
        <w:behaviors>
          <w:behavior w:val="content"/>
        </w:behaviors>
        <w:guid w:val="{5C5B337C-B02F-43CE-A144-F8C01A1DF1F6}"/>
      </w:docPartPr>
      <w:docPartBody>
        <w:p w:rsidR="00CC3F4E" w:rsidRDefault="003873A8" w:rsidP="003873A8">
          <w:pPr>
            <w:pStyle w:val="DD3FD1CDE6FD48ED9984CAF6259D1A6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3A8"/>
    <w:rsid w:val="003873A8"/>
    <w:rsid w:val="00911177"/>
    <w:rsid w:val="0092297B"/>
    <w:rsid w:val="00CC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3FD1CDE6FD48ED9984CAF6259D1A69">
    <w:name w:val="DD3FD1CDE6FD48ED9984CAF6259D1A69"/>
    <w:rsid w:val="00387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FiberFin Inc.</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Mulligan</dc:creator>
  <cp:lastModifiedBy>Alex Mulligan</cp:lastModifiedBy>
  <cp:revision>2</cp:revision>
  <cp:lastPrinted>2018-01-26T14:41:00Z</cp:lastPrinted>
  <dcterms:created xsi:type="dcterms:W3CDTF">2019-02-26T14:25:00Z</dcterms:created>
  <dcterms:modified xsi:type="dcterms:W3CDTF">2019-02-26T14:25:00Z</dcterms:modified>
</cp:coreProperties>
</file>